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全民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悦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读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最美三秦</w:t>
      </w:r>
      <w:r>
        <w:rPr>
          <w:rFonts w:hint="eastAsia" w:ascii="仿宋" w:hAnsi="仿宋" w:eastAsia="仿宋" w:cs="仿宋"/>
          <w:b/>
          <w:sz w:val="32"/>
          <w:szCs w:val="32"/>
        </w:rPr>
        <w:t>”说文解字征文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参赛信息表</w:t>
      </w:r>
    </w:p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5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正文（不超过500字）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pStyle w:val="2"/>
            </w:pP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填表说明：组别分为：成人组、青少年组（18周岁以下均属于青少年组）。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1633"/>
    <w:rsid w:val="6BF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仿宋"/>
      <w:b/>
      <w:kern w:val="44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2020-09-03T07:15:00Z</dcterms:created>
  <dc:creator>Administrator</dc:creator>
  <cp:lastModifiedBy>Administrator</cp:lastModifiedBy>
  <dcterms:modified xsi:type="dcterms:W3CDTF">2020-09-03T07:17:33Z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